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Вопросы для зачета по производственной практике ( </w:t>
      </w:r>
      <w:r>
        <w:rPr>
          <w:rFonts w:cs="Times New Roman" w:ascii="Times New Roman" w:hAnsi="Times New Roman"/>
          <w:sz w:val="28"/>
          <w:szCs w:val="28"/>
        </w:rPr>
        <w:t>111группа</w:t>
      </w:r>
      <w:r>
        <w:rPr>
          <w:rFonts w:cs="Times New Roman"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ПМ 03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«Проведение профилактических мероприятий по профилактике неинфекционных и инфекционных заболеваний, формированию здорового образа жизни».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napToGrid w:val="false"/>
        <w:spacing w:lineRule="auto" w:line="240" w:before="0" w:after="0"/>
        <w:ind w:left="51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МДК 03.02.  «Сестринское дело в системе первичной медико-санитарной помощи населению»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61366325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Профилактика инфекционных заболеваний.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Виды ПМСП: первая помощь, первая доврачебная помощь, первая врачебная, квалифицированная, специализированная.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Виды учреждений, оказывающие ПМСП.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Виды профилактики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Диспансеризация. Основной принцип проведения.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Диспансеризация. Цель скрининга.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Вакцинация. Ревакцинация.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Вакцины. Основные группы вакцин.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Иммунитет. Виды иммунитета.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Иммунитет. Факторы риска его снижающие.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Диспансер. Диспансерное наблюдение. Диспансеризация.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Диспансеризация взрослого населения. Номер приказа. Периодичность.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Диспансеризация  несовершеннолетних. Номер приказа. Периодичность.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Этапы диспансеризации.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Динамическое наблюдение за лицами, перенесшими острые заболевания.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/>
        <w:t>Диспансеризация здоровых людей,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b/>
          <w:b/>
        </w:rPr>
      </w:pPr>
      <w:r>
        <w:rPr/>
        <w:t>Диспансеризация больных определенными формами заболеваний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и задачи диспансеризации населения.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Порядок проведения диспансеризации населения.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Особенности современной вакцинопрофилактики.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работы кабинета профилактики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Профилактика инфекционных заболеваний.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Школы здоровья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Профилактика неинфекционных заболеваний.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вакцин. Методы вакцинации.</w:t>
      </w:r>
    </w:p>
    <w:p>
      <w:pPr>
        <w:pStyle w:val="2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Условия проведения вакцинации.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Холодовая цепь . Звенья холодовой цепи.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работы инфекционного кабинета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работы прививочного кабинета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Виды медицинских осмотров.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c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5232be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d14bf"/>
    <w:rPr>
      <w:b/>
      <w:bCs/>
    </w:rPr>
  </w:style>
  <w:style w:type="character" w:styleId="21" w:customStyle="1">
    <w:name w:val="Заголовок 2 Знак"/>
    <w:basedOn w:val="DefaultParagraphFont"/>
    <w:uiPriority w:val="9"/>
    <w:semiHidden/>
    <w:qFormat/>
    <w:rsid w:val="005232be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d14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d778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LibreOffice/7.3.7.2$Linux_X86_64 LibreOffice_project/30$Build-2</Application>
  <AppVersion>15.0000</AppVersion>
  <Pages>1</Pages>
  <Words>185</Words>
  <Characters>1483</Characters>
  <CharactersWithSpaces>1616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2023-12-02T15:28:00Z</dcterms:created>
  <dc:creator>оленька</dc:creator>
  <dc:description/>
  <dc:language>ru-RU</dc:language>
  <cp:lastModifiedBy/>
  <dcterms:modified xsi:type="dcterms:W3CDTF">2023-12-04T14:59:44Z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